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CFF2" w14:textId="77777777" w:rsidR="00D543A7" w:rsidRPr="009E60E5" w:rsidRDefault="00A91203" w:rsidP="009E60E5">
      <w:pPr>
        <w:jc w:val="center"/>
        <w:rPr>
          <w:b/>
          <w:bCs/>
        </w:rPr>
      </w:pPr>
      <w:r w:rsidRPr="009E60E5">
        <w:rPr>
          <w:b/>
          <w:bCs/>
        </w:rPr>
        <w:t>ΓΡΑΠΤΗ ΔΟΚΙΜΑΣΙΑ ΣΤΟ ΕΣΩΤΕΡΙΚΟ ΓΙΝΟΜΕΝΟ</w:t>
      </w:r>
    </w:p>
    <w:p w14:paraId="7F403FD1" w14:textId="77777777" w:rsidR="00A91203" w:rsidRPr="009E60E5" w:rsidRDefault="00A91203">
      <w:pPr>
        <w:rPr>
          <w:b/>
          <w:bCs/>
        </w:rPr>
      </w:pPr>
      <w:r w:rsidRPr="009E60E5">
        <w:rPr>
          <w:b/>
          <w:bCs/>
        </w:rPr>
        <w:t>ΘΕΜΑ Α</w:t>
      </w:r>
    </w:p>
    <w:p w14:paraId="5EDD2B03" w14:textId="77777777" w:rsidR="00A91203" w:rsidRDefault="00A91203">
      <w:r>
        <w:t>Α1. Να χαρακτηρίσετε ως «Σωστό» ή «Λάθος» κάθε έναν από τους παρακάτω ισχυρισμούς:</w:t>
      </w:r>
      <w:r>
        <w:br/>
        <w:t xml:space="preserve">α. Αν το εσωτερικό γινόμενο δύο διανυσμάτων είναι θετικός, η μεταξύ τους γωνία είναι οξεία. </w:t>
      </w:r>
      <w:r>
        <w:br/>
        <w:t xml:space="preserve">β. Αν </w:t>
      </w:r>
      <w:r w:rsidRPr="00DC4D96">
        <w:rPr>
          <w:position w:val="-12"/>
        </w:rPr>
        <w:object w:dxaOrig="3280" w:dyaOrig="440" w14:anchorId="017C4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pt;height:22.2pt" o:ole="">
            <v:imagedata r:id="rId4" o:title=""/>
          </v:shape>
          <o:OLEObject Type="Embed" ProgID="Equation.DSMT4" ShapeID="_x0000_i1025" DrawAspect="Content" ObjectID="_1731603725" r:id="rId5"/>
        </w:object>
      </w:r>
      <w:r>
        <w:br/>
        <w:t xml:space="preserve">γ. Αν </w:t>
      </w:r>
      <w:r w:rsidRPr="00DC4D96">
        <w:rPr>
          <w:position w:val="-12"/>
        </w:rPr>
        <w:object w:dxaOrig="540" w:dyaOrig="440" w14:anchorId="16F53828">
          <v:shape id="_x0000_i1026" type="#_x0000_t75" style="width:27pt;height:22.2pt" o:ole="">
            <v:imagedata r:id="rId6" o:title=""/>
          </v:shape>
          <o:OLEObject Type="Embed" ProgID="Equation.DSMT4" ShapeID="_x0000_i1026" DrawAspect="Content" ObjectID="_1731603726" r:id="rId7"/>
        </w:object>
      </w:r>
      <w:r>
        <w:t xml:space="preserve">μοναδιαία διανύσματα, τότε ισχύει: </w:t>
      </w:r>
      <w:r w:rsidRPr="00DC4D96">
        <w:rPr>
          <w:position w:val="-10"/>
        </w:rPr>
        <w:object w:dxaOrig="1400" w:dyaOrig="420" w14:anchorId="58781279">
          <v:shape id="_x0000_i1027" type="#_x0000_t75" style="width:70.2pt;height:21pt" o:ole="">
            <v:imagedata r:id="rId8" o:title=""/>
          </v:shape>
          <o:OLEObject Type="Embed" ProgID="Equation.DSMT4" ShapeID="_x0000_i1027" DrawAspect="Content" ObjectID="_1731603727" r:id="rId9"/>
        </w:object>
      </w:r>
      <w:r>
        <w:br/>
        <w:t xml:space="preserve">δ. Τα διανύσματα </w:t>
      </w:r>
      <w:r w:rsidR="00061653" w:rsidRPr="00DC4D96">
        <w:rPr>
          <w:position w:val="-12"/>
        </w:rPr>
        <w:object w:dxaOrig="2960" w:dyaOrig="440" w14:anchorId="11699D4A">
          <v:shape id="_x0000_i1028" type="#_x0000_t75" style="width:148.2pt;height:22.2pt" o:ole="">
            <v:imagedata r:id="rId10" o:title=""/>
          </v:shape>
          <o:OLEObject Type="Embed" ProgID="Equation.DSMT4" ShapeID="_x0000_i1028" DrawAspect="Content" ObjectID="_1731603728" r:id="rId11"/>
        </w:object>
      </w:r>
      <w:r w:rsidR="00061653">
        <w:t>είναι κάθετα.</w:t>
      </w:r>
      <w:r w:rsidR="00061653">
        <w:br/>
        <w:t xml:space="preserve">ε. Αν </w:t>
      </w:r>
      <w:r w:rsidR="00061653" w:rsidRPr="00DC4D96">
        <w:rPr>
          <w:position w:val="-12"/>
        </w:rPr>
        <w:object w:dxaOrig="1400" w:dyaOrig="440" w14:anchorId="1BC3DC47">
          <v:shape id="_x0000_i1029" type="#_x0000_t75" style="width:70.2pt;height:22.2pt" o:ole="">
            <v:imagedata r:id="rId12" o:title=""/>
          </v:shape>
          <o:OLEObject Type="Embed" ProgID="Equation.DSMT4" ShapeID="_x0000_i1029" DrawAspect="Content" ObjectID="_1731603729" r:id="rId13"/>
        </w:object>
      </w:r>
      <w:r w:rsidR="00061653">
        <w:t xml:space="preserve">  και το </w:t>
      </w:r>
      <w:r w:rsidR="00061653" w:rsidRPr="00DC4D96">
        <w:rPr>
          <w:position w:val="-10"/>
        </w:rPr>
        <w:object w:dxaOrig="620" w:dyaOrig="420" w14:anchorId="43E652B4">
          <v:shape id="_x0000_i1030" type="#_x0000_t75" style="width:31.2pt;height:21pt" o:ole="">
            <v:imagedata r:id="rId14" o:title=""/>
          </v:shape>
          <o:OLEObject Type="Embed" ProgID="Equation.DSMT4" ShapeID="_x0000_i1030" DrawAspect="Content" ObjectID="_1731603730" r:id="rId15"/>
        </w:object>
      </w:r>
      <w:r w:rsidR="00061653">
        <w:t xml:space="preserve">, τότε </w:t>
      </w:r>
      <w:r w:rsidR="00061653" w:rsidRPr="00DC4D96">
        <w:rPr>
          <w:position w:val="-10"/>
        </w:rPr>
        <w:object w:dxaOrig="700" w:dyaOrig="420" w14:anchorId="75FFA518">
          <v:shape id="_x0000_i1031" type="#_x0000_t75" style="width:34.8pt;height:21pt" o:ole="">
            <v:imagedata r:id="rId16" o:title=""/>
          </v:shape>
          <o:OLEObject Type="Embed" ProgID="Equation.DSMT4" ShapeID="_x0000_i1031" DrawAspect="Content" ObjectID="_1731603731" r:id="rId17"/>
        </w:object>
      </w:r>
      <w:r w:rsidR="009E60E5">
        <w:t xml:space="preserve">                                           </w:t>
      </w:r>
      <w:r w:rsidR="009E60E5" w:rsidRPr="009E60E5">
        <w:rPr>
          <w:b/>
          <w:bCs/>
        </w:rPr>
        <w:t>(10 μονάδες)</w:t>
      </w:r>
    </w:p>
    <w:p w14:paraId="65C7F61E" w14:textId="77777777" w:rsidR="00061653" w:rsidRDefault="00061653">
      <w:r>
        <w:t xml:space="preserve">Α2. Σε τετράγωνο ΑΒΓΔ με κέντρο Κ, για το οποίο γνωρίζουμε ότι έχει πλευρά ίση με 4 μονάδες, να υπολογίσετε τα παρακάτω εσωτερικά γινόμενα: </w:t>
      </w:r>
      <w:r w:rsidRPr="00DC4D96">
        <w:rPr>
          <w:position w:val="-12"/>
        </w:rPr>
        <w:object w:dxaOrig="3900" w:dyaOrig="440" w14:anchorId="6B6D8486">
          <v:shape id="_x0000_i1032" type="#_x0000_t75" style="width:195pt;height:22.2pt" o:ole="">
            <v:imagedata r:id="rId18" o:title=""/>
          </v:shape>
          <o:OLEObject Type="Embed" ProgID="Equation.DSMT4" ShapeID="_x0000_i1032" DrawAspect="Content" ObjectID="_1731603732" r:id="rId19"/>
        </w:object>
      </w:r>
      <w:r w:rsidR="009E60E5">
        <w:t xml:space="preserve">  </w:t>
      </w:r>
      <w:r w:rsidR="009E60E5" w:rsidRPr="009E60E5">
        <w:rPr>
          <w:b/>
          <w:bCs/>
        </w:rPr>
        <w:t>(20 μονάδες)</w:t>
      </w:r>
    </w:p>
    <w:p w14:paraId="4339C98B" w14:textId="77777777" w:rsidR="00061653" w:rsidRDefault="00061653">
      <w:r w:rsidRPr="009E60E5">
        <w:rPr>
          <w:b/>
          <w:bCs/>
        </w:rPr>
        <w:t>ΘΕΜΑ Β</w:t>
      </w:r>
      <w:r w:rsidRPr="009E60E5">
        <w:rPr>
          <w:b/>
          <w:bCs/>
        </w:rPr>
        <w:br/>
      </w:r>
      <w:r w:rsidR="004E3D45">
        <w:t xml:space="preserve">Δίνονται τα σημεία Α(4,-3), Β(6,-2) και Γ(7,-4). </w:t>
      </w:r>
      <w:r w:rsidR="004E3D45">
        <w:br/>
        <w:t>Β1. Να δείξετε ότι το ΑΒΓ είναι τρίγωνο και η γωνία Β είναι ορθή.</w:t>
      </w:r>
      <w:r w:rsidR="009E60E5">
        <w:t xml:space="preserve">                            </w:t>
      </w:r>
      <w:r w:rsidR="009E60E5" w:rsidRPr="009E60E5">
        <w:rPr>
          <w:b/>
          <w:bCs/>
        </w:rPr>
        <w:t>(10 μονάδες)</w:t>
      </w:r>
      <w:r w:rsidR="004E3D45">
        <w:br/>
        <w:t>Β2. Να βρείτε τη γωνία Α του τριγώνου ΑΒΓ.</w:t>
      </w:r>
      <w:r w:rsidR="009E60E5">
        <w:t xml:space="preserve">                                                          </w:t>
      </w:r>
      <w:r w:rsidR="009E60E5" w:rsidRPr="009E60E5">
        <w:rPr>
          <w:b/>
          <w:bCs/>
        </w:rPr>
        <w:t>(10 μονάδες)</w:t>
      </w:r>
      <w:r w:rsidR="004E3D45">
        <w:br/>
        <w:t xml:space="preserve">Β3. Να βρείτε ένα διάνυσμα </w:t>
      </w:r>
      <w:r w:rsidR="004E3D45" w:rsidRPr="00DC4D96">
        <w:rPr>
          <w:position w:val="-12"/>
        </w:rPr>
        <w:object w:dxaOrig="4500" w:dyaOrig="440" w14:anchorId="6381FDCA">
          <v:shape id="_x0000_i1033" type="#_x0000_t75" style="width:225pt;height:22.2pt" o:ole="">
            <v:imagedata r:id="rId20" o:title=""/>
          </v:shape>
          <o:OLEObject Type="Embed" ProgID="Equation.DSMT4" ShapeID="_x0000_i1033" DrawAspect="Content" ObjectID="_1731603733" r:id="rId21"/>
        </w:object>
      </w:r>
      <w:r w:rsidR="004E3D45">
        <w:t xml:space="preserve">, όπου </w:t>
      </w:r>
      <w:r w:rsidR="004E3D45" w:rsidRPr="00DC4D96">
        <w:rPr>
          <w:position w:val="-12"/>
        </w:rPr>
        <w:object w:dxaOrig="2240" w:dyaOrig="440" w14:anchorId="0CF22AFE">
          <v:shape id="_x0000_i1034" type="#_x0000_t75" style="width:112.2pt;height:22.2pt" o:ole="">
            <v:imagedata r:id="rId22" o:title=""/>
          </v:shape>
          <o:OLEObject Type="Embed" ProgID="Equation.DSMT4" ShapeID="_x0000_i1034" DrawAspect="Content" ObjectID="_1731603734" r:id="rId23"/>
        </w:object>
      </w:r>
      <w:r w:rsidR="009E60E5">
        <w:br/>
        <w:t xml:space="preserve">                                                                                                                               </w:t>
      </w:r>
      <w:r w:rsidR="009E60E5" w:rsidRPr="009E60E5">
        <w:rPr>
          <w:b/>
          <w:bCs/>
        </w:rPr>
        <w:t>(15 μονάδες)</w:t>
      </w:r>
    </w:p>
    <w:p w14:paraId="1AF5C1E0" w14:textId="77777777" w:rsidR="004E3D45" w:rsidRDefault="004E3D45">
      <w:r w:rsidRPr="009E60E5">
        <w:rPr>
          <w:b/>
          <w:bCs/>
        </w:rPr>
        <w:t>ΘΕΜΑ Γ</w:t>
      </w:r>
      <w:r w:rsidRPr="009E60E5">
        <w:rPr>
          <w:b/>
          <w:bCs/>
        </w:rPr>
        <w:br/>
      </w:r>
      <w:r>
        <w:t xml:space="preserve">Έστω τρίγωνο ΑΒΓ με διάμεσο ΑΜ και τα διανύσματα </w:t>
      </w:r>
      <w:r w:rsidRPr="00DC4D96">
        <w:rPr>
          <w:position w:val="-12"/>
        </w:rPr>
        <w:object w:dxaOrig="480" w:dyaOrig="440" w14:anchorId="4168085F">
          <v:shape id="_x0000_i1035" type="#_x0000_t75" style="width:24pt;height:22.2pt" o:ole="">
            <v:imagedata r:id="rId24" o:title=""/>
          </v:shape>
          <o:OLEObject Type="Embed" ProgID="Equation.DSMT4" ShapeID="_x0000_i1035" DrawAspect="Content" ObjectID="_1731603735" r:id="rId25"/>
        </w:object>
      </w:r>
      <w:r>
        <w:t xml:space="preserve">  για το οποία γνωρίζουμε ότι </w:t>
      </w:r>
      <w:r w:rsidR="002B1726" w:rsidRPr="00DC4D96">
        <w:rPr>
          <w:position w:val="-24"/>
        </w:rPr>
        <w:object w:dxaOrig="2760" w:dyaOrig="660" w14:anchorId="4F1603E5">
          <v:shape id="_x0000_i1036" type="#_x0000_t75" style="width:138pt;height:33pt" o:ole="">
            <v:imagedata r:id="rId26" o:title=""/>
          </v:shape>
          <o:OLEObject Type="Embed" ProgID="Equation.DSMT4" ShapeID="_x0000_i1036" DrawAspect="Content" ObjectID="_1731603736" r:id="rId27"/>
        </w:object>
      </w:r>
      <w:r w:rsidR="002B1726">
        <w:t xml:space="preserve"> και ισχύει </w:t>
      </w:r>
      <w:r w:rsidR="002B1726" w:rsidRPr="00DC4D96">
        <w:rPr>
          <w:position w:val="-12"/>
        </w:rPr>
        <w:object w:dxaOrig="3300" w:dyaOrig="440" w14:anchorId="1AA04ACD">
          <v:shape id="_x0000_i1037" type="#_x0000_t75" style="width:165pt;height:22.2pt" o:ole="">
            <v:imagedata r:id="rId28" o:title=""/>
          </v:shape>
          <o:OLEObject Type="Embed" ProgID="Equation.DSMT4" ShapeID="_x0000_i1037" DrawAspect="Content" ObjectID="_1731603737" r:id="rId29"/>
        </w:object>
      </w:r>
      <w:r w:rsidR="002B1726">
        <w:t>.</w:t>
      </w:r>
      <w:r w:rsidR="002B1726">
        <w:br/>
        <w:t xml:space="preserve">Γ1. Να υπολογίσετε το </w:t>
      </w:r>
      <w:r w:rsidR="002B1726" w:rsidRPr="00DC4D96">
        <w:rPr>
          <w:position w:val="-12"/>
        </w:rPr>
        <w:object w:dxaOrig="520" w:dyaOrig="440" w14:anchorId="12624F73">
          <v:shape id="_x0000_i1038" type="#_x0000_t75" style="width:25.8pt;height:22.2pt" o:ole="">
            <v:imagedata r:id="rId30" o:title=""/>
          </v:shape>
          <o:OLEObject Type="Embed" ProgID="Equation.DSMT4" ShapeID="_x0000_i1038" DrawAspect="Content" ObjectID="_1731603738" r:id="rId31"/>
        </w:object>
      </w:r>
      <w:r w:rsidR="002B1726">
        <w:t xml:space="preserve"> καθώς και τα διανύσματα </w:t>
      </w:r>
      <w:r w:rsidR="002B1726" w:rsidRPr="00DC4D96">
        <w:rPr>
          <w:position w:val="-12"/>
        </w:rPr>
        <w:object w:dxaOrig="920" w:dyaOrig="440" w14:anchorId="608EB25C">
          <v:shape id="_x0000_i1039" type="#_x0000_t75" style="width:46.2pt;height:22.2pt" o:ole="">
            <v:imagedata r:id="rId32" o:title=""/>
          </v:shape>
          <o:OLEObject Type="Embed" ProgID="Equation.DSMT4" ShapeID="_x0000_i1039" DrawAspect="Content" ObjectID="_1731603739" r:id="rId33"/>
        </w:object>
      </w:r>
      <w:r w:rsidR="002B1726">
        <w:t xml:space="preserve"> ως συνάρτηση των </w:t>
      </w:r>
      <w:r w:rsidR="002B1726" w:rsidRPr="00DC4D96">
        <w:rPr>
          <w:position w:val="-12"/>
        </w:rPr>
        <w:object w:dxaOrig="480" w:dyaOrig="440" w14:anchorId="5D5D6D7B">
          <v:shape id="_x0000_i1040" type="#_x0000_t75" style="width:24pt;height:22.2pt" o:ole="">
            <v:imagedata r:id="rId34" o:title=""/>
          </v:shape>
          <o:OLEObject Type="Embed" ProgID="Equation.DSMT4" ShapeID="_x0000_i1040" DrawAspect="Content" ObjectID="_1731603740" r:id="rId35"/>
        </w:object>
      </w:r>
      <w:r w:rsidR="002B1726">
        <w:t>.</w:t>
      </w:r>
      <w:r w:rsidR="009E60E5">
        <w:t xml:space="preserve">  </w:t>
      </w:r>
      <w:r w:rsidR="009E60E5" w:rsidRPr="009E60E5">
        <w:rPr>
          <w:b/>
          <w:bCs/>
        </w:rPr>
        <w:t>(15 μονάδες)</w:t>
      </w:r>
      <w:r w:rsidR="002B1726">
        <w:br/>
        <w:t>Γ2. Να αποδείξετε ότι ΑΜ=</w:t>
      </w:r>
      <w:r w:rsidR="002B1726" w:rsidRPr="00DC4D96">
        <w:rPr>
          <w:position w:val="-8"/>
        </w:rPr>
        <w:object w:dxaOrig="380" w:dyaOrig="400" w14:anchorId="643DDD66">
          <v:shape id="_x0000_i1042" type="#_x0000_t75" style="width:19.2pt;height:19.8pt" o:ole="">
            <v:imagedata r:id="rId36" o:title=""/>
          </v:shape>
          <o:OLEObject Type="Embed" ProgID="Equation.DSMT4" ShapeID="_x0000_i1042" DrawAspect="Content" ObjectID="_1731603741" r:id="rId37"/>
        </w:object>
      </w:r>
      <w:r w:rsidR="002B1726">
        <w:t xml:space="preserve"> και ΑΒ=</w:t>
      </w:r>
      <w:r w:rsidR="002B1726" w:rsidRPr="00DC4D96">
        <w:rPr>
          <w:position w:val="-8"/>
        </w:rPr>
        <w:object w:dxaOrig="520" w:dyaOrig="400" w14:anchorId="34638A77">
          <v:shape id="_x0000_i1043" type="#_x0000_t75" style="width:25.8pt;height:19.8pt" o:ole="">
            <v:imagedata r:id="rId38" o:title=""/>
          </v:shape>
          <o:OLEObject Type="Embed" ProgID="Equation.DSMT4" ShapeID="_x0000_i1043" DrawAspect="Content" ObjectID="_1731603742" r:id="rId39"/>
        </w:object>
      </w:r>
      <w:r w:rsidR="002B1726">
        <w:t>.</w:t>
      </w:r>
      <w:r w:rsidR="009E60E5">
        <w:t xml:space="preserve">                                                                   </w:t>
      </w:r>
      <w:r w:rsidR="009E60E5" w:rsidRPr="009E60E5">
        <w:rPr>
          <w:b/>
          <w:bCs/>
        </w:rPr>
        <w:t>(10 μονάδες)</w:t>
      </w:r>
      <w:r w:rsidR="002B1726">
        <w:br/>
        <w:t xml:space="preserve">Γ3. Να υπολογίσετε τη γωνία των διανυσμάτων </w:t>
      </w:r>
      <w:r w:rsidR="002B1726" w:rsidRPr="00DC4D96">
        <w:rPr>
          <w:position w:val="-12"/>
        </w:rPr>
        <w:object w:dxaOrig="1020" w:dyaOrig="440" w14:anchorId="69C3CD19">
          <v:shape id="_x0000_i1041" type="#_x0000_t75" style="width:51pt;height:22.2pt" o:ole="">
            <v:imagedata r:id="rId40" o:title=""/>
          </v:shape>
          <o:OLEObject Type="Embed" ProgID="Equation.DSMT4" ShapeID="_x0000_i1041" DrawAspect="Content" ObjectID="_1731603743" r:id="rId41"/>
        </w:object>
      </w:r>
      <w:r w:rsidR="009E60E5">
        <w:t xml:space="preserve">                                                 </w:t>
      </w:r>
      <w:r w:rsidR="009E60E5" w:rsidRPr="009E60E5">
        <w:rPr>
          <w:b/>
          <w:bCs/>
        </w:rPr>
        <w:t>(10 μονάδες)</w:t>
      </w:r>
    </w:p>
    <w:p w14:paraId="611B62D3" w14:textId="77777777" w:rsidR="009E60E5" w:rsidRDefault="009E60E5" w:rsidP="009E60E5"/>
    <w:p w14:paraId="72AB182F" w14:textId="77777777" w:rsidR="009E60E5" w:rsidRDefault="009E60E5" w:rsidP="009E60E5"/>
    <w:p w14:paraId="28CBB39E" w14:textId="77777777" w:rsidR="009E60E5" w:rsidRDefault="009E60E5" w:rsidP="009E60E5"/>
    <w:p w14:paraId="29B687A5" w14:textId="77777777" w:rsidR="009E60E5" w:rsidRDefault="009E60E5" w:rsidP="009E60E5"/>
    <w:p w14:paraId="5A7E9736" w14:textId="77777777" w:rsidR="009E60E5" w:rsidRDefault="009E60E5" w:rsidP="009E60E5"/>
    <w:p w14:paraId="457BDD64" w14:textId="77777777" w:rsidR="009E60E5" w:rsidRDefault="009E60E5" w:rsidP="009E60E5"/>
    <w:p w14:paraId="3BE918F3" w14:textId="77777777" w:rsidR="009E60E5" w:rsidRDefault="009E60E5" w:rsidP="009E60E5"/>
    <w:p w14:paraId="786EF106" w14:textId="77777777" w:rsidR="009E60E5" w:rsidRDefault="009E60E5" w:rsidP="009E60E5"/>
    <w:p w14:paraId="53216FB6" w14:textId="77777777" w:rsidR="009E60E5" w:rsidRDefault="009E60E5" w:rsidP="009E60E5"/>
    <w:p w14:paraId="44C76EC3" w14:textId="77777777" w:rsidR="009E60E5" w:rsidRDefault="009E60E5" w:rsidP="009E60E5"/>
    <w:p w14:paraId="31F0F9EB" w14:textId="77777777" w:rsidR="009E60E5" w:rsidRDefault="009E60E5" w:rsidP="009E60E5"/>
    <w:p w14:paraId="04B0865D" w14:textId="77777777" w:rsidR="009E60E5" w:rsidRPr="009E60E5" w:rsidRDefault="009E60E5" w:rsidP="009E60E5">
      <w:pPr>
        <w:jc w:val="center"/>
        <w:rPr>
          <w:b/>
          <w:bCs/>
        </w:rPr>
      </w:pPr>
      <w:r w:rsidRPr="009E60E5">
        <w:rPr>
          <w:b/>
          <w:bCs/>
        </w:rPr>
        <w:lastRenderedPageBreak/>
        <w:t>ΓΡΑΠΤΗ ΔΟΚΙΜΑΣΙΑ ΣΤΟ ΕΣΩΤΕΡΙΚΟ ΓΙΝΟΜΕΝΟ</w:t>
      </w:r>
    </w:p>
    <w:p w14:paraId="031F5709" w14:textId="77777777" w:rsidR="009E60E5" w:rsidRPr="009E60E5" w:rsidRDefault="009E60E5" w:rsidP="009E60E5">
      <w:pPr>
        <w:rPr>
          <w:b/>
          <w:bCs/>
        </w:rPr>
      </w:pPr>
      <w:r w:rsidRPr="009E60E5">
        <w:rPr>
          <w:b/>
          <w:bCs/>
        </w:rPr>
        <w:t>ΘΕΜΑ Α</w:t>
      </w:r>
    </w:p>
    <w:p w14:paraId="645A9F0D" w14:textId="77777777" w:rsidR="009E60E5" w:rsidRDefault="009E60E5" w:rsidP="009E60E5">
      <w:r>
        <w:t>Α1. Να χαρακτηρίσετε ως «Σωστό» ή «Λάθος» κάθε έναν από τους παρακάτω ισχυρισμούς:</w:t>
      </w:r>
      <w:r>
        <w:br/>
        <w:t xml:space="preserve">α. Αν το εσωτερικό γινόμενο δύο διανυσμάτων είναι θετικός, η μεταξύ τους γωνία είναι </w:t>
      </w:r>
      <w:r>
        <w:t>αμβλ</w:t>
      </w:r>
      <w:r>
        <w:t xml:space="preserve">εία. </w:t>
      </w:r>
      <w:r>
        <w:br/>
        <w:t xml:space="preserve">β. Αν </w:t>
      </w:r>
      <w:r w:rsidRPr="00DC4D96">
        <w:rPr>
          <w:position w:val="-12"/>
        </w:rPr>
        <w:object w:dxaOrig="3260" w:dyaOrig="440" w14:anchorId="17A01811">
          <v:shape id="_x0000_i1064" type="#_x0000_t75" style="width:163.2pt;height:22.2pt" o:ole="">
            <v:imagedata r:id="rId42" o:title=""/>
          </v:shape>
          <o:OLEObject Type="Embed" ProgID="Equation.DSMT4" ShapeID="_x0000_i1064" DrawAspect="Content" ObjectID="_1731603744" r:id="rId43"/>
        </w:object>
      </w:r>
      <w:r>
        <w:br/>
        <w:t xml:space="preserve">γ. Αν </w:t>
      </w:r>
      <w:r w:rsidRPr="00DC4D96">
        <w:rPr>
          <w:position w:val="-12"/>
        </w:rPr>
        <w:object w:dxaOrig="540" w:dyaOrig="440" w14:anchorId="73C811CC">
          <v:shape id="_x0000_i1045" type="#_x0000_t75" style="width:27pt;height:22.2pt" o:ole="">
            <v:imagedata r:id="rId6" o:title=""/>
          </v:shape>
          <o:OLEObject Type="Embed" ProgID="Equation.DSMT4" ShapeID="_x0000_i1045" DrawAspect="Content" ObjectID="_1731603745" r:id="rId44"/>
        </w:object>
      </w:r>
      <w:r>
        <w:t xml:space="preserve">μοναδιαία διανύσματα, τότε ισχύει: </w:t>
      </w:r>
      <w:r w:rsidRPr="00DC4D96">
        <w:rPr>
          <w:position w:val="-10"/>
        </w:rPr>
        <w:object w:dxaOrig="1040" w:dyaOrig="420" w14:anchorId="5D5FC634">
          <v:shape id="_x0000_i1066" type="#_x0000_t75" style="width:52.2pt;height:21pt" o:ole="">
            <v:imagedata r:id="rId45" o:title=""/>
          </v:shape>
          <o:OLEObject Type="Embed" ProgID="Equation.DSMT4" ShapeID="_x0000_i1066" DrawAspect="Content" ObjectID="_1731603746" r:id="rId46"/>
        </w:object>
      </w:r>
      <w:r>
        <w:br/>
        <w:t xml:space="preserve">δ. Τα διανύσματα </w:t>
      </w:r>
      <w:r w:rsidRPr="00DC4D96">
        <w:rPr>
          <w:position w:val="-12"/>
        </w:rPr>
        <w:object w:dxaOrig="2960" w:dyaOrig="440" w14:anchorId="3E43A5E9">
          <v:shape id="_x0000_i1068" type="#_x0000_t75" style="width:148.2pt;height:22.2pt" o:ole="">
            <v:imagedata r:id="rId47" o:title=""/>
          </v:shape>
          <o:OLEObject Type="Embed" ProgID="Equation.DSMT4" ShapeID="_x0000_i1068" DrawAspect="Content" ObjectID="_1731603747" r:id="rId48"/>
        </w:object>
      </w:r>
      <w:r>
        <w:t>είναι κάθετα.</w:t>
      </w:r>
      <w:r>
        <w:br/>
        <w:t xml:space="preserve">ε. Αν </w:t>
      </w:r>
      <w:r w:rsidRPr="00DC4D96">
        <w:rPr>
          <w:position w:val="-12"/>
        </w:rPr>
        <w:object w:dxaOrig="1400" w:dyaOrig="440" w14:anchorId="4440C080">
          <v:shape id="_x0000_i1070" type="#_x0000_t75" style="width:70.2pt;height:22.2pt" o:ole="">
            <v:imagedata r:id="rId49" o:title=""/>
          </v:shape>
          <o:OLEObject Type="Embed" ProgID="Equation.DSMT4" ShapeID="_x0000_i1070" DrawAspect="Content" ObjectID="_1731603748" r:id="rId50"/>
        </w:object>
      </w:r>
      <w:r>
        <w:t xml:space="preserve">  και το </w:t>
      </w:r>
      <w:r w:rsidRPr="009E60E5">
        <w:rPr>
          <w:position w:val="-6"/>
        </w:rPr>
        <w:object w:dxaOrig="620" w:dyaOrig="380" w14:anchorId="0325B4B6">
          <v:shape id="_x0000_i1072" type="#_x0000_t75" style="width:31.2pt;height:19.2pt" o:ole="">
            <v:imagedata r:id="rId51" o:title=""/>
          </v:shape>
          <o:OLEObject Type="Embed" ProgID="Equation.DSMT4" ShapeID="_x0000_i1072" DrawAspect="Content" ObjectID="_1731603749" r:id="rId52"/>
        </w:object>
      </w:r>
      <w:r>
        <w:t xml:space="preserve">, τότε </w:t>
      </w:r>
      <w:r w:rsidRPr="00DC4D96">
        <w:rPr>
          <w:position w:val="-10"/>
        </w:rPr>
        <w:object w:dxaOrig="700" w:dyaOrig="420" w14:anchorId="58926529">
          <v:shape id="_x0000_i1050" type="#_x0000_t75" style="width:34.8pt;height:21pt" o:ole="">
            <v:imagedata r:id="rId16" o:title=""/>
          </v:shape>
          <o:OLEObject Type="Embed" ProgID="Equation.DSMT4" ShapeID="_x0000_i1050" DrawAspect="Content" ObjectID="_1731603750" r:id="rId53"/>
        </w:object>
      </w:r>
      <w:r>
        <w:t xml:space="preserve">                                           </w:t>
      </w:r>
      <w:r w:rsidRPr="009E60E5">
        <w:rPr>
          <w:b/>
          <w:bCs/>
        </w:rPr>
        <w:t>(10 μονάδες)</w:t>
      </w:r>
    </w:p>
    <w:p w14:paraId="0394AB11" w14:textId="77777777" w:rsidR="009E60E5" w:rsidRDefault="009E60E5" w:rsidP="009E60E5">
      <w:r>
        <w:t xml:space="preserve">Α2. Σε τετράγωνο ΑΒΓΔ με κέντρο Κ, για το οποίο γνωρίζουμε ότι έχει πλευρά ίση με </w:t>
      </w:r>
      <w:r>
        <w:t>2</w:t>
      </w:r>
      <w:r>
        <w:t xml:space="preserve"> μονάδες, να υπολογίσετε τα παρακάτω εσωτερικά γινόμενα: </w:t>
      </w:r>
      <w:r w:rsidRPr="00DC4D96">
        <w:rPr>
          <w:position w:val="-12"/>
        </w:rPr>
        <w:object w:dxaOrig="3900" w:dyaOrig="440" w14:anchorId="033FB4D6">
          <v:shape id="_x0000_i1074" type="#_x0000_t75" style="width:195pt;height:22.2pt" o:ole="">
            <v:imagedata r:id="rId54" o:title=""/>
          </v:shape>
          <o:OLEObject Type="Embed" ProgID="Equation.DSMT4" ShapeID="_x0000_i1074" DrawAspect="Content" ObjectID="_1731603751" r:id="rId55"/>
        </w:object>
      </w:r>
      <w:r>
        <w:t xml:space="preserve">  </w:t>
      </w:r>
      <w:r w:rsidRPr="009E60E5">
        <w:rPr>
          <w:b/>
          <w:bCs/>
        </w:rPr>
        <w:t>(20 μονάδες)</w:t>
      </w:r>
    </w:p>
    <w:p w14:paraId="79736086" w14:textId="77777777" w:rsidR="009E60E5" w:rsidRDefault="009E60E5" w:rsidP="009E60E5">
      <w:r w:rsidRPr="009E60E5">
        <w:rPr>
          <w:b/>
          <w:bCs/>
        </w:rPr>
        <w:t>ΘΕΜΑ Β</w:t>
      </w:r>
      <w:r w:rsidRPr="009E60E5">
        <w:rPr>
          <w:b/>
          <w:bCs/>
        </w:rPr>
        <w:br/>
      </w:r>
      <w:r>
        <w:t>Δίνονται τα σημεία Α(</w:t>
      </w:r>
      <w:r>
        <w:t>7</w:t>
      </w:r>
      <w:r>
        <w:t>,-</w:t>
      </w:r>
      <w:r>
        <w:t>4</w:t>
      </w:r>
      <w:r>
        <w:t>), Β(</w:t>
      </w:r>
      <w:r>
        <w:t>4</w:t>
      </w:r>
      <w:r>
        <w:t>,-</w:t>
      </w:r>
      <w:r>
        <w:t>3</w:t>
      </w:r>
      <w:r>
        <w:t>) και Γ(</w:t>
      </w:r>
      <w:r>
        <w:t>6</w:t>
      </w:r>
      <w:r>
        <w:t>,-</w:t>
      </w:r>
      <w:r>
        <w:t>2</w:t>
      </w:r>
      <w:r>
        <w:t xml:space="preserve">). </w:t>
      </w:r>
      <w:r>
        <w:br/>
        <w:t xml:space="preserve">Β1. Να δείξετε ότι το ΑΒΓ είναι τρίγωνο και η γωνία </w:t>
      </w:r>
      <w:r>
        <w:t>Γ</w:t>
      </w:r>
      <w:r>
        <w:t xml:space="preserve"> είναι ορθή.                            </w:t>
      </w:r>
      <w:r w:rsidRPr="009E60E5">
        <w:rPr>
          <w:b/>
          <w:bCs/>
        </w:rPr>
        <w:t>(10 μονάδες)</w:t>
      </w:r>
      <w:r>
        <w:br/>
        <w:t xml:space="preserve">Β2. Να βρείτε τη γωνία </w:t>
      </w:r>
      <w:r>
        <w:t>Β</w:t>
      </w:r>
      <w:r>
        <w:t xml:space="preserve"> του τριγώνου ΑΒΓ.                                                          </w:t>
      </w:r>
      <w:r w:rsidRPr="009E60E5">
        <w:rPr>
          <w:b/>
          <w:bCs/>
        </w:rPr>
        <w:t>(10 μονάδες)</w:t>
      </w:r>
      <w:r>
        <w:br/>
        <w:t xml:space="preserve">Β3. Να βρείτε ένα διάνυσμα </w:t>
      </w:r>
      <w:r w:rsidRPr="00DC4D96">
        <w:rPr>
          <w:position w:val="-12"/>
        </w:rPr>
        <w:object w:dxaOrig="4500" w:dyaOrig="440" w14:anchorId="3E091F2E">
          <v:shape id="_x0000_i1076" type="#_x0000_t75" style="width:225pt;height:22.2pt" o:ole="">
            <v:imagedata r:id="rId56" o:title=""/>
          </v:shape>
          <o:OLEObject Type="Embed" ProgID="Equation.DSMT4" ShapeID="_x0000_i1076" DrawAspect="Content" ObjectID="_1731603752" r:id="rId57"/>
        </w:object>
      </w:r>
      <w:r>
        <w:t xml:space="preserve">, όπου </w:t>
      </w:r>
      <w:r w:rsidRPr="00DC4D96">
        <w:rPr>
          <w:position w:val="-12"/>
        </w:rPr>
        <w:object w:dxaOrig="2240" w:dyaOrig="440" w14:anchorId="7EFDEC58">
          <v:shape id="_x0000_i1078" type="#_x0000_t75" style="width:112.2pt;height:22.2pt" o:ole="">
            <v:imagedata r:id="rId58" o:title=""/>
          </v:shape>
          <o:OLEObject Type="Embed" ProgID="Equation.DSMT4" ShapeID="_x0000_i1078" DrawAspect="Content" ObjectID="_1731603753" r:id="rId59"/>
        </w:object>
      </w:r>
      <w:r>
        <w:br/>
        <w:t xml:space="preserve">                                                                                                                               </w:t>
      </w:r>
      <w:r w:rsidRPr="009E60E5">
        <w:rPr>
          <w:b/>
          <w:bCs/>
        </w:rPr>
        <w:t>(15 μονάδες)</w:t>
      </w:r>
    </w:p>
    <w:p w14:paraId="5A4ADB1B" w14:textId="7E6BF669" w:rsidR="009E60E5" w:rsidRDefault="009E60E5" w:rsidP="009E60E5">
      <w:r w:rsidRPr="009E60E5">
        <w:rPr>
          <w:b/>
          <w:bCs/>
        </w:rPr>
        <w:t>ΘΕΜΑ Γ</w:t>
      </w:r>
      <w:r w:rsidRPr="009E60E5">
        <w:rPr>
          <w:b/>
          <w:bCs/>
        </w:rPr>
        <w:br/>
      </w:r>
      <w:r>
        <w:t xml:space="preserve">Έστω τρίγωνο ΑΒΓ με διάμεσο ΑΜ και τα διανύσματα </w:t>
      </w:r>
      <w:r w:rsidRPr="00DC4D96">
        <w:rPr>
          <w:position w:val="-12"/>
        </w:rPr>
        <w:object w:dxaOrig="480" w:dyaOrig="440" w14:anchorId="6E60EB7F">
          <v:shape id="_x0000_i1054" type="#_x0000_t75" style="width:24pt;height:22.2pt" o:ole="">
            <v:imagedata r:id="rId24" o:title=""/>
          </v:shape>
          <o:OLEObject Type="Embed" ProgID="Equation.DSMT4" ShapeID="_x0000_i1054" DrawAspect="Content" ObjectID="_1731603754" r:id="rId60"/>
        </w:object>
      </w:r>
      <w:r>
        <w:t xml:space="preserve">  για το οποία γνωρίζουμε ότι </w:t>
      </w:r>
      <w:r w:rsidR="006B6C0E" w:rsidRPr="00DC4D96">
        <w:rPr>
          <w:position w:val="-24"/>
        </w:rPr>
        <w:object w:dxaOrig="2760" w:dyaOrig="660" w14:anchorId="173746F9">
          <v:shape id="_x0000_i1084" type="#_x0000_t75" style="width:138pt;height:33pt" o:ole="">
            <v:imagedata r:id="rId61" o:title=""/>
          </v:shape>
          <o:OLEObject Type="Embed" ProgID="Equation.DSMT4" ShapeID="_x0000_i1084" DrawAspect="Content" ObjectID="_1731603755" r:id="rId62"/>
        </w:object>
      </w:r>
      <w:r>
        <w:t xml:space="preserve"> και ισχύει </w:t>
      </w:r>
      <w:r w:rsidR="006B6C0E" w:rsidRPr="00DC4D96">
        <w:rPr>
          <w:position w:val="-12"/>
        </w:rPr>
        <w:object w:dxaOrig="3300" w:dyaOrig="440" w14:anchorId="3EAA7E39">
          <v:shape id="_x0000_i1086" type="#_x0000_t75" style="width:165pt;height:22.2pt" o:ole="">
            <v:imagedata r:id="rId63" o:title=""/>
          </v:shape>
          <o:OLEObject Type="Embed" ProgID="Equation.DSMT4" ShapeID="_x0000_i1086" DrawAspect="Content" ObjectID="_1731603756" r:id="rId64"/>
        </w:object>
      </w:r>
      <w:r>
        <w:t>.</w:t>
      </w:r>
      <w:r>
        <w:br/>
        <w:t xml:space="preserve">Γ1. Να υπολογίσετε το </w:t>
      </w:r>
      <w:r w:rsidRPr="00DC4D96">
        <w:rPr>
          <w:position w:val="-12"/>
        </w:rPr>
        <w:object w:dxaOrig="520" w:dyaOrig="440" w14:anchorId="2DB91A4A">
          <v:shape id="_x0000_i1057" type="#_x0000_t75" style="width:25.8pt;height:22.2pt" o:ole="">
            <v:imagedata r:id="rId30" o:title=""/>
          </v:shape>
          <o:OLEObject Type="Embed" ProgID="Equation.DSMT4" ShapeID="_x0000_i1057" DrawAspect="Content" ObjectID="_1731603757" r:id="rId65"/>
        </w:object>
      </w:r>
      <w:r>
        <w:t xml:space="preserve"> καθώς και τα διανύσματα </w:t>
      </w:r>
      <w:r w:rsidRPr="00DC4D96">
        <w:rPr>
          <w:position w:val="-12"/>
        </w:rPr>
        <w:object w:dxaOrig="920" w:dyaOrig="440" w14:anchorId="31324A99">
          <v:shape id="_x0000_i1058" type="#_x0000_t75" style="width:46.2pt;height:22.2pt" o:ole="">
            <v:imagedata r:id="rId32" o:title=""/>
          </v:shape>
          <o:OLEObject Type="Embed" ProgID="Equation.DSMT4" ShapeID="_x0000_i1058" DrawAspect="Content" ObjectID="_1731603758" r:id="rId66"/>
        </w:object>
      </w:r>
      <w:r>
        <w:t xml:space="preserve"> ως συνάρτηση των </w:t>
      </w:r>
      <w:r w:rsidRPr="00DC4D96">
        <w:rPr>
          <w:position w:val="-12"/>
        </w:rPr>
        <w:object w:dxaOrig="480" w:dyaOrig="440" w14:anchorId="71648E85">
          <v:shape id="_x0000_i1059" type="#_x0000_t75" style="width:24pt;height:22.2pt" o:ole="">
            <v:imagedata r:id="rId34" o:title=""/>
          </v:shape>
          <o:OLEObject Type="Embed" ProgID="Equation.DSMT4" ShapeID="_x0000_i1059" DrawAspect="Content" ObjectID="_1731603759" r:id="rId67"/>
        </w:object>
      </w:r>
      <w:r>
        <w:t xml:space="preserve">.  </w:t>
      </w:r>
      <w:r w:rsidRPr="009E60E5">
        <w:rPr>
          <w:b/>
          <w:bCs/>
        </w:rPr>
        <w:t>(15 μονάδες)</w:t>
      </w:r>
      <w:r>
        <w:br/>
        <w:t>Γ2. Να αποδείξετε ότι ΑΜ=</w:t>
      </w:r>
      <w:r w:rsidRPr="00DC4D96">
        <w:rPr>
          <w:position w:val="-8"/>
        </w:rPr>
        <w:object w:dxaOrig="380" w:dyaOrig="400" w14:anchorId="39BC7456">
          <v:shape id="_x0000_i1061" type="#_x0000_t75" style="width:19.2pt;height:19.8pt" o:ole="">
            <v:imagedata r:id="rId36" o:title=""/>
          </v:shape>
          <o:OLEObject Type="Embed" ProgID="Equation.DSMT4" ShapeID="_x0000_i1061" DrawAspect="Content" ObjectID="_1731603760" r:id="rId68"/>
        </w:object>
      </w:r>
      <w:r>
        <w:t xml:space="preserve"> και Α</w:t>
      </w:r>
      <w:r w:rsidR="001F5AA9">
        <w:t>Β</w:t>
      </w:r>
      <w:r>
        <w:t>=</w:t>
      </w:r>
      <w:r w:rsidRPr="00DC4D96">
        <w:rPr>
          <w:position w:val="-8"/>
        </w:rPr>
        <w:object w:dxaOrig="520" w:dyaOrig="400" w14:anchorId="0DC7D000">
          <v:shape id="_x0000_i1062" type="#_x0000_t75" style="width:25.8pt;height:19.8pt" o:ole="">
            <v:imagedata r:id="rId38" o:title=""/>
          </v:shape>
          <o:OLEObject Type="Embed" ProgID="Equation.DSMT4" ShapeID="_x0000_i1062" DrawAspect="Content" ObjectID="_1731603761" r:id="rId69"/>
        </w:object>
      </w:r>
      <w:r>
        <w:t xml:space="preserve">.                                                                   </w:t>
      </w:r>
      <w:r w:rsidRPr="009E60E5">
        <w:rPr>
          <w:b/>
          <w:bCs/>
        </w:rPr>
        <w:t>(10 μονάδες)</w:t>
      </w:r>
      <w:r>
        <w:br/>
        <w:t xml:space="preserve">Γ3. Να υπολογίσετε τη γωνία των διανυσμάτων </w:t>
      </w:r>
      <w:r w:rsidR="002748C6" w:rsidRPr="00DC4D96">
        <w:rPr>
          <w:position w:val="-12"/>
        </w:rPr>
        <w:object w:dxaOrig="1020" w:dyaOrig="440" w14:anchorId="458351C9">
          <v:shape id="_x0000_i1090" type="#_x0000_t75" style="width:51pt;height:22.2pt" o:ole="">
            <v:imagedata r:id="rId70" o:title=""/>
          </v:shape>
          <o:OLEObject Type="Embed" ProgID="Equation.DSMT4" ShapeID="_x0000_i1090" DrawAspect="Content" ObjectID="_1731603762" r:id="rId71"/>
        </w:object>
      </w:r>
      <w:r>
        <w:t xml:space="preserve">                                                 </w:t>
      </w:r>
      <w:r w:rsidRPr="009E60E5">
        <w:rPr>
          <w:b/>
          <w:bCs/>
        </w:rPr>
        <w:t>(10 μονάδες)</w:t>
      </w:r>
    </w:p>
    <w:p w14:paraId="04C48057" w14:textId="77777777" w:rsidR="009E60E5" w:rsidRPr="009E60E5" w:rsidRDefault="009E60E5" w:rsidP="009E60E5"/>
    <w:sectPr w:rsidR="009E60E5" w:rsidRPr="009E60E5" w:rsidSect="00A9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03"/>
    <w:rsid w:val="00061653"/>
    <w:rsid w:val="001F5AA9"/>
    <w:rsid w:val="002748C6"/>
    <w:rsid w:val="002B1726"/>
    <w:rsid w:val="004E3D45"/>
    <w:rsid w:val="006B6C0E"/>
    <w:rsid w:val="009E60E5"/>
    <w:rsid w:val="00A22812"/>
    <w:rsid w:val="00A91203"/>
    <w:rsid w:val="00D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C17E"/>
  <w15:chartTrackingRefBased/>
  <w15:docId w15:val="{7E1D30D5-C21C-4457-A0F8-D6F82BD0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812"/>
  </w:style>
  <w:style w:type="paragraph" w:styleId="1">
    <w:name w:val="heading 1"/>
    <w:basedOn w:val="a"/>
    <w:next w:val="a"/>
    <w:link w:val="1Char"/>
    <w:uiPriority w:val="9"/>
    <w:qFormat/>
    <w:rsid w:val="00A22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2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2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2812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2812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2812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28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281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28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28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281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281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2812"/>
    <w:rPr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A22812"/>
    <w:rPr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2812"/>
    <w:rPr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281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2812"/>
    <w:rPr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281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28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28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281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28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2812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2812"/>
    <w:rPr>
      <w:b/>
      <w:bCs/>
      <w:color w:val="auto"/>
    </w:rPr>
  </w:style>
  <w:style w:type="character" w:styleId="a7">
    <w:name w:val="Emphasis"/>
    <w:basedOn w:val="a0"/>
    <w:uiPriority w:val="20"/>
    <w:qFormat/>
    <w:rsid w:val="00A22812"/>
    <w:rPr>
      <w:i/>
      <w:iCs/>
      <w:color w:val="auto"/>
    </w:rPr>
  </w:style>
  <w:style w:type="paragraph" w:styleId="a8">
    <w:name w:val="No Spacing"/>
    <w:uiPriority w:val="1"/>
    <w:qFormat/>
    <w:rsid w:val="00A22812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A2281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9"/>
    <w:uiPriority w:val="29"/>
    <w:rsid w:val="00A22812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A228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2">
    <w:name w:val="Έντονο απόσπ. Char"/>
    <w:basedOn w:val="a0"/>
    <w:link w:val="aa"/>
    <w:uiPriority w:val="30"/>
    <w:rsid w:val="00A22812"/>
    <w:rPr>
      <w:i/>
      <w:iCs/>
      <w:color w:val="4472C4" w:themeColor="accent1"/>
    </w:rPr>
  </w:style>
  <w:style w:type="character" w:styleId="ab">
    <w:name w:val="Subtle Emphasis"/>
    <w:basedOn w:val="a0"/>
    <w:uiPriority w:val="19"/>
    <w:qFormat/>
    <w:rsid w:val="00A22812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A22812"/>
    <w:rPr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sid w:val="00A22812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A22812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A22812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228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Βασίλης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3</cp:revision>
  <dcterms:created xsi:type="dcterms:W3CDTF">2022-12-03T17:19:00Z</dcterms:created>
  <dcterms:modified xsi:type="dcterms:W3CDTF">2022-12-03T18:13:00Z</dcterms:modified>
</cp:coreProperties>
</file>